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C6B2">
      <w:pPr>
        <w:adjustRightInd w:val="0"/>
        <w:snapToGrid w:val="0"/>
        <w:jc w:val="both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附件：</w:t>
      </w:r>
    </w:p>
    <w:p w14:paraId="3D0C820C">
      <w:pPr>
        <w:adjustRightInd w:val="0"/>
        <w:snapToGrid w:val="0"/>
        <w:jc w:val="center"/>
        <w:rPr>
          <w:rFonts w:hint="eastAsia" w:ascii="Times New Roman" w:eastAsia="宋体" w:cs="Times New Roman"/>
          <w:sz w:val="44"/>
          <w:szCs w:val="44"/>
          <w:lang w:val="en-US"/>
        </w:rPr>
      </w:pPr>
      <w:r>
        <w:rPr>
          <w:rFonts w:ascii="Times New Roman" w:cs="Times New Roman"/>
          <w:sz w:val="44"/>
          <w:szCs w:val="44"/>
        </w:rPr>
        <w:t>团体标准</w:t>
      </w:r>
      <w:r>
        <w:rPr>
          <w:rFonts w:hint="eastAsia" w:ascii="Times New Roman" w:cs="Times New Roman"/>
          <w:sz w:val="44"/>
          <w:szCs w:val="44"/>
          <w:lang w:val="en-US"/>
        </w:rPr>
        <w:t>参编</w:t>
      </w:r>
      <w:r>
        <w:rPr>
          <w:rFonts w:ascii="Times New Roman" w:cs="Times New Roman"/>
          <w:sz w:val="44"/>
          <w:szCs w:val="44"/>
        </w:rPr>
        <w:t>单位</w:t>
      </w:r>
      <w:r>
        <w:rPr>
          <w:rFonts w:hint="eastAsia" w:ascii="Times New Roman" w:cs="Times New Roman"/>
          <w:sz w:val="44"/>
          <w:szCs w:val="44"/>
          <w:lang w:val="en-US"/>
        </w:rPr>
        <w:t>确认函</w:t>
      </w:r>
    </w:p>
    <w:p w14:paraId="1E9AB62D">
      <w:pPr>
        <w:adjustRightInd w:val="0"/>
        <w:snapToGrid w:val="0"/>
        <w:jc w:val="both"/>
        <w:rPr>
          <w:rFonts w:ascii="Times New Roman" w:cs="Times New Roman"/>
          <w:sz w:val="32"/>
          <w:szCs w:val="32"/>
        </w:rPr>
      </w:pPr>
    </w:p>
    <w:tbl>
      <w:tblPr>
        <w:tblStyle w:val="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228"/>
        <w:gridCol w:w="1655"/>
        <w:gridCol w:w="1577"/>
        <w:gridCol w:w="1159"/>
      </w:tblGrid>
      <w:tr w14:paraId="33358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shd w:val="clear" w:color="auto" w:fill="F1F1F1"/>
            <w:vAlign w:val="center"/>
          </w:tcPr>
          <w:p w14:paraId="20C02FE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一、参编单位基本信息</w:t>
            </w:r>
          </w:p>
        </w:tc>
      </w:tr>
      <w:tr w14:paraId="22E03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7" w:type="pct"/>
            <w:vAlign w:val="center"/>
          </w:tcPr>
          <w:p w14:paraId="3A85D5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参编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882" w:type="pct"/>
            <w:gridSpan w:val="4"/>
            <w:vAlign w:val="center"/>
          </w:tcPr>
          <w:p w14:paraId="626A1A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020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7" w:type="pct"/>
            <w:vAlign w:val="center"/>
          </w:tcPr>
          <w:p w14:paraId="3D4B3F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通讯地址</w:t>
            </w:r>
          </w:p>
        </w:tc>
        <w:tc>
          <w:tcPr>
            <w:tcW w:w="3882" w:type="pct"/>
            <w:gridSpan w:val="4"/>
            <w:vAlign w:val="center"/>
          </w:tcPr>
          <w:p w14:paraId="2FDE51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AEF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7" w:type="pct"/>
            <w:vAlign w:val="center"/>
          </w:tcPr>
          <w:p w14:paraId="68EBE3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组织机构代码</w:t>
            </w:r>
          </w:p>
        </w:tc>
        <w:tc>
          <w:tcPr>
            <w:tcW w:w="1307" w:type="pct"/>
            <w:tcBorders>
              <w:right w:val="single" w:color="auto" w:sz="4" w:space="0"/>
            </w:tcBorders>
            <w:vAlign w:val="center"/>
          </w:tcPr>
          <w:p w14:paraId="37BC51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8A9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企业邮箱</w:t>
            </w:r>
          </w:p>
        </w:tc>
        <w:tc>
          <w:tcPr>
            <w:tcW w:w="1603" w:type="pct"/>
            <w:gridSpan w:val="2"/>
            <w:tcBorders>
              <w:left w:val="single" w:color="auto" w:sz="4" w:space="0"/>
            </w:tcBorders>
            <w:vAlign w:val="center"/>
          </w:tcPr>
          <w:p w14:paraId="0EA192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4EF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7" w:type="pct"/>
            <w:tcBorders>
              <w:right w:val="single" w:color="auto" w:sz="4" w:space="0"/>
            </w:tcBorders>
            <w:vAlign w:val="center"/>
          </w:tcPr>
          <w:p w14:paraId="575BA4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参编单位联系人</w:t>
            </w:r>
          </w:p>
        </w:tc>
        <w:tc>
          <w:tcPr>
            <w:tcW w:w="1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832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7C4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03" w:type="pct"/>
            <w:gridSpan w:val="2"/>
            <w:tcBorders>
              <w:left w:val="single" w:color="auto" w:sz="4" w:space="0"/>
            </w:tcBorders>
            <w:vAlign w:val="center"/>
          </w:tcPr>
          <w:p w14:paraId="2DC71A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E38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7" w:type="pct"/>
            <w:vAlign w:val="center"/>
          </w:tcPr>
          <w:p w14:paraId="084B65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参与编写的</w:t>
            </w:r>
          </w:p>
          <w:p w14:paraId="52B800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标准名称</w:t>
            </w:r>
          </w:p>
        </w:tc>
        <w:tc>
          <w:tcPr>
            <w:tcW w:w="3882" w:type="pct"/>
            <w:gridSpan w:val="4"/>
            <w:vAlign w:val="center"/>
          </w:tcPr>
          <w:p w14:paraId="0C0A89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绿色低碳建材产业供应链企业评价标准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</w:tr>
      <w:tr w14:paraId="2FC4E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shd w:val="clear" w:color="auto" w:fill="F1F1F1"/>
            <w:vAlign w:val="center"/>
          </w:tcPr>
          <w:p w14:paraId="7DD3787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二、参编人基本信息</w:t>
            </w:r>
          </w:p>
        </w:tc>
      </w:tr>
      <w:tr w14:paraId="09B9E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7" w:type="pct"/>
            <w:vAlign w:val="center"/>
          </w:tcPr>
          <w:p w14:paraId="4059B2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参编人</w:t>
            </w:r>
          </w:p>
        </w:tc>
        <w:tc>
          <w:tcPr>
            <w:tcW w:w="1307" w:type="pct"/>
            <w:vAlign w:val="center"/>
          </w:tcPr>
          <w:p w14:paraId="07836B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参编人所在单位</w:t>
            </w:r>
          </w:p>
        </w:tc>
        <w:tc>
          <w:tcPr>
            <w:tcW w:w="971" w:type="pct"/>
            <w:vAlign w:val="center"/>
          </w:tcPr>
          <w:p w14:paraId="6FA2BC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参编人职务</w:t>
            </w:r>
          </w:p>
        </w:tc>
        <w:tc>
          <w:tcPr>
            <w:tcW w:w="925" w:type="pct"/>
            <w:vAlign w:val="center"/>
          </w:tcPr>
          <w:p w14:paraId="0C6FDA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联系方式</w:t>
            </w:r>
          </w:p>
        </w:tc>
        <w:tc>
          <w:tcPr>
            <w:tcW w:w="678" w:type="pct"/>
            <w:vAlign w:val="center"/>
          </w:tcPr>
          <w:p w14:paraId="7FBD14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职称</w:t>
            </w:r>
          </w:p>
        </w:tc>
      </w:tr>
      <w:tr w14:paraId="6B5D6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7" w:type="pct"/>
            <w:vAlign w:val="center"/>
          </w:tcPr>
          <w:p w14:paraId="6825A7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vAlign w:val="center"/>
          </w:tcPr>
          <w:p w14:paraId="79B16D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312F14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14:paraId="59945E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6BC106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842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7" w:type="pct"/>
            <w:vAlign w:val="center"/>
          </w:tcPr>
          <w:p w14:paraId="03960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vAlign w:val="center"/>
          </w:tcPr>
          <w:p w14:paraId="3AFDBB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366F07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14:paraId="39D47C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49EB9C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F2E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7" w:type="pct"/>
            <w:vAlign w:val="center"/>
          </w:tcPr>
          <w:p w14:paraId="726885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vAlign w:val="center"/>
          </w:tcPr>
          <w:p w14:paraId="09535B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42C905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14:paraId="7DC91C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049E06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419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shd w:val="clear" w:color="auto" w:fill="F1F1F1"/>
            <w:vAlign w:val="center"/>
          </w:tcPr>
          <w:p w14:paraId="2678A15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三、参编单位意见</w:t>
            </w:r>
          </w:p>
        </w:tc>
      </w:tr>
      <w:tr w14:paraId="72054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117" w:type="pct"/>
            <w:vAlign w:val="center"/>
          </w:tcPr>
          <w:p w14:paraId="7BD12B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参编单位意见</w:t>
            </w:r>
          </w:p>
        </w:tc>
        <w:tc>
          <w:tcPr>
            <w:tcW w:w="3882" w:type="pct"/>
            <w:gridSpan w:val="4"/>
          </w:tcPr>
          <w:p w14:paraId="5544C9C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</w:t>
            </w:r>
          </w:p>
          <w:p w14:paraId="7B0DD1C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33B3FA">
            <w:pPr>
              <w:pStyle w:val="2"/>
              <w:rPr>
                <w:rFonts w:hint="eastAsia"/>
              </w:rPr>
            </w:pPr>
          </w:p>
          <w:p w14:paraId="57B5FD46">
            <w:pPr>
              <w:pStyle w:val="2"/>
              <w:rPr>
                <w:rFonts w:hint="eastAsia"/>
              </w:rPr>
            </w:pPr>
          </w:p>
          <w:p w14:paraId="4ECBE4FB">
            <w:pPr>
              <w:pStyle w:val="2"/>
              <w:rPr>
                <w:rFonts w:hint="eastAsia"/>
              </w:rPr>
            </w:pPr>
          </w:p>
          <w:p w14:paraId="31A54E89">
            <w:pPr>
              <w:pStyle w:val="2"/>
              <w:rPr>
                <w:rFonts w:hint="eastAsia"/>
              </w:rPr>
            </w:pPr>
          </w:p>
          <w:p w14:paraId="644EB2B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386B49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签字：                      </w:t>
            </w:r>
          </w:p>
          <w:p w14:paraId="4DE98E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（单位盖章）</w:t>
            </w:r>
          </w:p>
          <w:p w14:paraId="03D8495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 w14:paraId="14AA5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2543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说明：</w:t>
      </w:r>
    </w:p>
    <w:p w14:paraId="4BABD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1．参编单位填写团体标准参编单位确认函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，发送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中央企业集采供应链促进委员会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秘书处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4DAE8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2．参编单位的编制人应及时反馈编制意见并按时参加标准编制相关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；</w:t>
      </w:r>
    </w:p>
    <w:p w14:paraId="0AF0C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3．参编单位及编制人将在编制的标准中署名。</w:t>
      </w:r>
    </w:p>
    <w:p w14:paraId="53417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240" w:firstLineChars="1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联系人：张懿  13910861313（同微信）</w:t>
      </w:r>
    </w:p>
    <w:p w14:paraId="1421A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24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邮  箱：zy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@cpcf.org.cn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YmU5NWFhNDRkOTUzMzBiZThkYTg2NWJkZDA3ZmIifQ=="/>
  </w:docVars>
  <w:rsids>
    <w:rsidRoot w:val="00000000"/>
    <w:rsid w:val="1E0B4F09"/>
    <w:rsid w:val="1E485497"/>
    <w:rsid w:val="2BA63190"/>
    <w:rsid w:val="316C3324"/>
    <w:rsid w:val="346B650A"/>
    <w:rsid w:val="44A07D81"/>
    <w:rsid w:val="45771425"/>
    <w:rsid w:val="45B63260"/>
    <w:rsid w:val="46AC22FD"/>
    <w:rsid w:val="53E06252"/>
    <w:rsid w:val="56465285"/>
    <w:rsid w:val="627A14AC"/>
    <w:rsid w:val="63BA074F"/>
    <w:rsid w:val="67CB7AF2"/>
    <w:rsid w:val="67CF4329"/>
    <w:rsid w:val="703C785F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微软雅黑" w:hAnsi="微软雅黑" w:eastAsia="微软雅黑" w:cs="微软雅黑"/>
      <w:b/>
      <w:bCs/>
      <w:sz w:val="16"/>
      <w:szCs w:val="16"/>
      <w:lang w:val="zh-CN" w:bidi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sz w:val="24"/>
      <w:szCs w:val="24"/>
    </w:rPr>
  </w:style>
  <w:style w:type="character" w:styleId="12">
    <w:name w:val="FollowedHyperlink"/>
    <w:basedOn w:val="10"/>
    <w:qFormat/>
    <w:uiPriority w:val="0"/>
    <w:rPr>
      <w:color w:val="551A8B"/>
      <w:u w:val="single"/>
    </w:rPr>
  </w:style>
  <w:style w:type="character" w:styleId="13">
    <w:name w:val="Emphasis"/>
    <w:basedOn w:val="10"/>
    <w:qFormat/>
    <w:uiPriority w:val="0"/>
    <w:rPr>
      <w:color w:val="D73130"/>
      <w:sz w:val="24"/>
      <w:szCs w:val="24"/>
    </w:rPr>
  </w:style>
  <w:style w:type="character" w:styleId="14">
    <w:name w:val="Hyperlink"/>
    <w:basedOn w:val="10"/>
    <w:qFormat/>
    <w:uiPriority w:val="0"/>
    <w:rPr>
      <w:color w:val="2438CF"/>
      <w:u w:val="single"/>
    </w:rPr>
  </w:style>
  <w:style w:type="character" w:styleId="15">
    <w:name w:val="HTML Cite"/>
    <w:basedOn w:val="10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282</Characters>
  <Paragraphs>11</Paragraphs>
  <TotalTime>12</TotalTime>
  <ScaleCrop>false</ScaleCrop>
  <LinksUpToDate>false</LinksUpToDate>
  <CharactersWithSpaces>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2022-08-26T10:31:00Z</dcterms:created>
  <dc:creator>12431</dc:creator>
  <cp:lastModifiedBy>伊小沫</cp:lastModifiedBy>
  <dcterms:modified xsi:type="dcterms:W3CDTF">2025-07-29T03:15:27Z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7705B9C397FE43A88A74350B74C02AA7_13</vt:lpwstr>
  </property>
  <property fmtid="{D5CDD505-2E9C-101B-9397-08002B2CF9AE}" pid="4" name="KSOTemplateDocerSaveRecord">
    <vt:lpwstr>eyJoZGlkIjoiYjI5ZmQ4NjYyOGI0ZWFmZDMwZGY0YTRiZjBhNzk4ZTAiLCJ1c2VySWQiOiIxMDQwMTIwODE2In0=</vt:lpwstr>
  </property>
</Properties>
</file>